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2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Calibri" w:cs="Calibri" w:eastAsia="Calibri" w:hAnsi="Calibri"/>
          <w:color w:val="000000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000000"/>
          <w:vertAlign w:val="baseline"/>
          <w:rtl w:val="0"/>
        </w:rPr>
        <w:t xml:space="preserve">У складу са уговором о сарадњи са локалном самоуправом Димитровград,</w:t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rFonts w:ascii="Calibri" w:cs="Calibri" w:eastAsia="Calibri" w:hAnsi="Calibri"/>
          <w:b w:val="1"/>
          <w:sz w:val="40"/>
          <w:szCs w:val="40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000000"/>
          <w:vertAlign w:val="baseline"/>
          <w:rtl w:val="0"/>
        </w:rPr>
        <w:t xml:space="preserve">Регионална развојна агенција Југ расписује: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left="720" w:right="0" w:firstLine="0"/>
        <w:jc w:val="center"/>
        <w:rPr>
          <w:rFonts w:ascii="Calibri" w:cs="Calibri" w:eastAsia="Calibri" w:hAnsi="Calibri"/>
          <w:b w:val="1"/>
          <w:sz w:val="40"/>
          <w:szCs w:val="4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z w:val="40"/>
          <w:szCs w:val="40"/>
          <w:vertAlign w:val="baseline"/>
          <w:rtl w:val="0"/>
        </w:rPr>
        <w:t xml:space="preserve">ЈАВНИ КОНКУРС</w:t>
      </w:r>
    </w:p>
    <w:p w:rsidR="00000000" w:rsidDel="00000000" w:rsidP="00000000" w:rsidRDefault="00000000" w:rsidRPr="00000000" w14:paraId="00000006">
      <w:pPr>
        <w:spacing w:line="276" w:lineRule="auto"/>
        <w:ind w:left="720" w:right="0" w:firstLine="0"/>
        <w:jc w:val="center"/>
        <w:rPr>
          <w:rFonts w:ascii="Calibri" w:cs="Calibri" w:eastAsia="Calibri" w:hAnsi="Calibri"/>
          <w:b w:val="1"/>
          <w:sz w:val="40"/>
          <w:szCs w:val="4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z w:val="40"/>
          <w:szCs w:val="40"/>
          <w:vertAlign w:val="baseline"/>
          <w:rtl w:val="0"/>
        </w:rPr>
        <w:t xml:space="preserve">за доделу подстицајних средстава ради унапређења пољопривредне производње </w:t>
      </w:r>
    </w:p>
    <w:p w:rsidR="00000000" w:rsidDel="00000000" w:rsidP="00000000" w:rsidRDefault="00000000" w:rsidRPr="00000000" w14:paraId="00000007">
      <w:pPr>
        <w:spacing w:line="276" w:lineRule="auto"/>
        <w:ind w:left="720" w:right="0" w:firstLine="0"/>
        <w:jc w:val="center"/>
        <w:rPr>
          <w:rFonts w:ascii="Calibri" w:cs="Calibri" w:eastAsia="Calibri" w:hAnsi="Calibri"/>
          <w:b w:val="1"/>
          <w:sz w:val="40"/>
          <w:szCs w:val="4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z w:val="40"/>
          <w:szCs w:val="40"/>
          <w:vertAlign w:val="baseline"/>
          <w:rtl w:val="0"/>
        </w:rPr>
        <w:t xml:space="preserve">  ОПШТИНЕ ДИМИТРОВГРАД</w:t>
      </w:r>
    </w:p>
    <w:p w:rsidR="00000000" w:rsidDel="00000000" w:rsidP="00000000" w:rsidRDefault="00000000" w:rsidRPr="00000000" w14:paraId="00000008">
      <w:pPr>
        <w:spacing w:line="276" w:lineRule="auto"/>
        <w:ind w:left="720" w:right="0" w:firstLine="0"/>
        <w:jc w:val="center"/>
        <w:rPr>
          <w:rFonts w:ascii="Calibri" w:cs="Calibri" w:eastAsia="Calibri" w:hAnsi="Calibri"/>
          <w:b w:val="1"/>
          <w:sz w:val="40"/>
          <w:szCs w:val="4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z w:val="40"/>
          <w:szCs w:val="40"/>
          <w:vertAlign w:val="baseline"/>
          <w:rtl w:val="0"/>
        </w:rPr>
        <w:t xml:space="preserve"> у 2025. години</w:t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rFonts w:ascii="Calibri" w:cs="Calibri" w:eastAsia="Calibri" w:hAnsi="Calibri"/>
          <w:b w:val="1"/>
          <w:sz w:val="40"/>
          <w:szCs w:val="4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Предмет подстицаја у 2025. години су инвестиције усмерене ка побољшању пољопривредне инфраструктуре, механизације и опреме, с посебним фокусом на системе за наводњавање, с обзиром на све израженије проблеме са сушом и недостатком воде за пољопривредну производњу.</w:t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Конкурсом је планирана подршка пољопривредницима који се баве воћарском, повртарском, сточарском производњом и производњом и прерадом хране.  Укупна расположива средства по овом конкурсу су  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3.500.000,00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 динара.  </w:t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На конкурсу могу да учествују 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регистрована пољопривредна газдинства са територије општине Димитровград 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и то за подстицаје за набавку: 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360" w:lineRule="auto"/>
        <w:ind w:left="720" w:hanging="360"/>
        <w:jc w:val="both"/>
        <w:rPr>
          <w:i w:val="1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Система за наводњавање, укључујући: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line="360" w:lineRule="auto"/>
        <w:ind w:left="720" w:hanging="360"/>
        <w:jc w:val="both"/>
        <w:rPr>
          <w:i w:val="1"/>
        </w:rPr>
      </w:pPr>
      <w:r w:rsidDel="00000000" w:rsidR="00000000" w:rsidRPr="00000000">
        <w:rPr>
          <w:rFonts w:ascii="Calibri" w:cs="Calibri" w:eastAsia="Calibri" w:hAnsi="Calibri"/>
          <w:i w:val="1"/>
          <w:vertAlign w:val="baseline"/>
          <w:rtl w:val="0"/>
        </w:rPr>
        <w:t xml:space="preserve">Системе за кап по кап наводњавање;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line="360" w:lineRule="auto"/>
        <w:ind w:left="720" w:hanging="360"/>
        <w:jc w:val="both"/>
        <w:rPr>
          <w:i w:val="1"/>
        </w:rPr>
      </w:pPr>
      <w:r w:rsidDel="00000000" w:rsidR="00000000" w:rsidRPr="00000000">
        <w:rPr>
          <w:rFonts w:ascii="Calibri" w:cs="Calibri" w:eastAsia="Calibri" w:hAnsi="Calibri"/>
          <w:i w:val="1"/>
          <w:vertAlign w:val="baseline"/>
          <w:rtl w:val="0"/>
        </w:rPr>
        <w:t xml:space="preserve">Подземне и надземне системе за наводњавање;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line="360" w:lineRule="auto"/>
        <w:ind w:left="720" w:hanging="360"/>
        <w:jc w:val="both"/>
        <w:rPr>
          <w:i w:val="1"/>
        </w:rPr>
      </w:pPr>
      <w:r w:rsidDel="00000000" w:rsidR="00000000" w:rsidRPr="00000000">
        <w:rPr>
          <w:rFonts w:ascii="Calibri" w:cs="Calibri" w:eastAsia="Calibri" w:hAnsi="Calibri"/>
          <w:i w:val="1"/>
          <w:vertAlign w:val="baseline"/>
          <w:rtl w:val="0"/>
        </w:rPr>
        <w:t xml:space="preserve">Бунаре и пумпне станице за наводњавање;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line="360" w:lineRule="auto"/>
        <w:ind w:left="720" w:hanging="360"/>
        <w:jc w:val="both"/>
        <w:rPr>
          <w:i w:val="1"/>
        </w:rPr>
      </w:pPr>
      <w:r w:rsidDel="00000000" w:rsidR="00000000" w:rsidRPr="00000000">
        <w:rPr>
          <w:rFonts w:ascii="Calibri" w:cs="Calibri" w:eastAsia="Calibri" w:hAnsi="Calibri"/>
          <w:i w:val="1"/>
          <w:vertAlign w:val="baseline"/>
          <w:rtl w:val="0"/>
        </w:rPr>
        <w:t xml:space="preserve">Резервоаре за складиштење воде;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line="360" w:lineRule="auto"/>
        <w:ind w:left="720" w:hanging="360"/>
        <w:jc w:val="both"/>
        <w:rPr>
          <w:i w:val="1"/>
        </w:rPr>
      </w:pPr>
      <w:r w:rsidDel="00000000" w:rsidR="00000000" w:rsidRPr="00000000">
        <w:rPr>
          <w:rFonts w:ascii="Calibri" w:cs="Calibri" w:eastAsia="Calibri" w:hAnsi="Calibri"/>
          <w:i w:val="1"/>
          <w:vertAlign w:val="baseline"/>
          <w:rtl w:val="0"/>
        </w:rPr>
        <w:t xml:space="preserve">Опрему за пречишћавање и дистрибуцију воде за пољопривредне потребе;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line="360" w:lineRule="auto"/>
        <w:ind w:left="720" w:hanging="360"/>
        <w:jc w:val="both"/>
        <w:rPr>
          <w:i w:val="1"/>
        </w:rPr>
      </w:pPr>
      <w:r w:rsidDel="00000000" w:rsidR="00000000" w:rsidRPr="00000000">
        <w:rPr>
          <w:rFonts w:ascii="Calibri" w:cs="Calibri" w:eastAsia="Calibri" w:hAnsi="Calibri"/>
          <w:i w:val="1"/>
          <w:vertAlign w:val="baseline"/>
          <w:rtl w:val="0"/>
        </w:rPr>
        <w:t xml:space="preserve">Дигиталне и аутоматизоване системе за управљање наводњавањем;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i w:val="1"/>
          <w:vertAlign w:val="baseline"/>
          <w:rtl w:val="0"/>
        </w:rPr>
        <w:t xml:space="preserve">Соларне пумпе за уштеду енергије у процесу наводњавања.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- Нове и половне опреме и механизације набављене у регистрованим фирмама;</w:t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- Квалитетних приплодних (уматичених) грла и пчелињих матица;</w:t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- Сертификованих садница воћа и лозних калемова (винове лозе);</w:t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- Изградњу и опремање објеката за чување и складиштење воћа и поврћа;</w:t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- Набавка кошница, пчелињих друштава и машина и опреме за пчеларство;</w:t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- И</w:t>
      </w:r>
      <w:r w:rsidDel="00000000" w:rsidR="00000000" w:rsidRPr="00000000">
        <w:rPr>
          <w:rFonts w:ascii="Calibri" w:cs="Calibri" w:eastAsia="Calibri" w:hAnsi="Calibri"/>
          <w:highlight w:val="white"/>
          <w:vertAlign w:val="baseline"/>
          <w:rtl w:val="0"/>
        </w:rPr>
        <w:t xml:space="preserve">зградњу и опремање објеката за смештај говеда, живине, свиња, оваца и коза;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rPr>
          <w:rFonts w:ascii="Calibri" w:cs="Calibri" w:eastAsia="Calibri" w:hAnsi="Calibri"/>
          <w:b w:val="1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- Изградњу специјализованих објеката за прераду пољопривредних производа (пушнице, сушионице, дестилерије и санитарне просторије)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360" w:lineRule="auto"/>
        <w:jc w:val="both"/>
        <w:rPr>
          <w:rFonts w:ascii="Calibri" w:cs="Calibri" w:eastAsia="Calibri" w:hAnsi="Calibri"/>
          <w:b w:val="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jc w:val="both"/>
        <w:rPr>
          <w:rFonts w:ascii="Calibri" w:cs="Calibri" w:eastAsia="Calibri" w:hAnsi="Calibri"/>
          <w:b w:val="1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ПРАВО УЧЕШЋА ПО ОВОМ КОНКУРСУ ИМАЈУ: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Физичка лица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Носиоци регистрованог комерцијалног породичног пољопривредног газдинства са активним статусом;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Која имају пребивалиште на територији општине Димитровград.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Подносиоци пријаве могу остварити право на коришћење подстицајних средстава једном у току буџетске године. Приликом разматрања пријава, приоритет ће имати подносиоци који се први пут пријављују за доделу подстицајних средстава. Пријаве подносилаца који су већ користили подстицајна средства у претходним циклусима биће узете у разматрање тек након евалуације пријава нових подносилаца.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360" w:lineRule="auto"/>
        <w:jc w:val="both"/>
        <w:rPr>
          <w:rFonts w:ascii="Calibri" w:cs="Calibri" w:eastAsia="Calibri" w:hAnsi="Calibri"/>
          <w:b w:val="1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60" w:lineRule="auto"/>
        <w:jc w:val="both"/>
        <w:rPr>
          <w:rFonts w:ascii="Calibri" w:cs="Calibri" w:eastAsia="Calibri" w:hAnsi="Calibri"/>
          <w:b w:val="1"/>
          <w:vertAlign w:val="baseline"/>
        </w:rPr>
      </w:pPr>
      <w:bookmarkStart w:colFirst="0" w:colLast="0" w:name="_7njh7nyqliec" w:id="0"/>
      <w:bookmarkEnd w:id="0"/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Физичко лице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којe оствари право по овом основу потписује уговор са Регионалном развојном агенцијом Југ са јасно дефинисаним правима и обавезама. Максималан износ подстицаја по овом конкурсу је 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400.000,00 динара са ПДВ-ом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Напомена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: корисник може сопственим средствима набавити опрему чији је износ већи од подстицајних средстава.</w:t>
      </w:r>
    </w:p>
    <w:p w:rsidR="00000000" w:rsidDel="00000000" w:rsidP="00000000" w:rsidRDefault="00000000" w:rsidRPr="00000000" w14:paraId="00000028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ОБАВЕЗЕ КОРИСНИКА ПОДСТИЦАЈНИХ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360" w:lineRule="auto"/>
        <w:jc w:val="both"/>
        <w:rPr>
          <w:rFonts w:ascii="Calibri" w:cs="Calibri" w:eastAsia="Calibri" w:hAnsi="Calibri"/>
          <w:color w:val="000000"/>
          <w:vertAlign w:val="baseline"/>
        </w:rPr>
      </w:pPr>
      <w:bookmarkStart w:colFirst="0" w:colLast="0" w:name="_proajxb1rb2p" w:id="1"/>
      <w:bookmarkEnd w:id="1"/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Корисници су у обавези да при потписивању уговора, као средство обезбеђења, депонују потписану 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личну меницу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у износу позајмљених средстава из фонда.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bookmarkStart w:colFirst="0" w:colLast="0" w:name="_lw6xj2bb2cim" w:id="2"/>
      <w:bookmarkEnd w:id="2"/>
      <w:r w:rsidDel="00000000" w:rsidR="00000000" w:rsidRPr="00000000">
        <w:rPr>
          <w:rFonts w:ascii="Calibri" w:cs="Calibri" w:eastAsia="Calibri" w:hAnsi="Calibri"/>
          <w:color w:val="000000"/>
          <w:vertAlign w:val="baseline"/>
          <w:rtl w:val="0"/>
        </w:rPr>
        <w:t xml:space="preserve">Корисници мере преузимају обавезу да у наредне три године од потписивања уговора 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са  Регионалном развојном агенцијом Југ врате свој део позајмљених подстицајних средстава из фонда и то: </w:t>
      </w:r>
    </w:p>
    <w:p w:rsidR="00000000" w:rsidDel="00000000" w:rsidP="00000000" w:rsidRDefault="00000000" w:rsidRPr="00000000" w14:paraId="0000002C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        -  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У 2026. години, најкасније до  31. јануара  10% укупне вредности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позајмљених подстицајних средстава</w:t>
      </w:r>
    </w:p>
    <w:p w:rsidR="00000000" w:rsidDel="00000000" w:rsidP="00000000" w:rsidRDefault="00000000" w:rsidRPr="00000000" w14:paraId="0000002D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        - 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У 2026. години, најкасније до  20. децембра  30%  укупне вредности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позајмљених подстицајних средстава</w:t>
      </w:r>
    </w:p>
    <w:p w:rsidR="00000000" w:rsidDel="00000000" w:rsidP="00000000" w:rsidRDefault="00000000" w:rsidRPr="00000000" w14:paraId="0000002E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       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 -  У 2027. години, најкасније до  1. децембра  30%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укупне врдности позајмљених подстицајних средстава  </w:t>
      </w:r>
      <w:r w:rsidDel="00000000" w:rsidR="00000000" w:rsidRPr="00000000">
        <w:rPr>
          <w:rFonts w:ascii="Calibri" w:cs="Calibri" w:eastAsia="Calibri" w:hAnsi="Calibri"/>
          <w:b w:val="1"/>
          <w:u w:val="single"/>
          <w:vertAlign w:val="baseline"/>
          <w:rtl w:val="0"/>
        </w:rPr>
        <w:t xml:space="preserve">Преосталих 30% подстицајних средстава су бесповратна и</w:t>
      </w:r>
      <w:r w:rsidDel="00000000" w:rsidR="00000000" w:rsidRPr="00000000">
        <w:rPr>
          <w:rFonts w:ascii="Calibri" w:cs="Calibri" w:eastAsia="Calibri" w:hAnsi="Calibri"/>
          <w:b w:val="1"/>
          <w:color w:val="000000"/>
          <w:u w:val="single"/>
          <w:vertAlign w:val="baseline"/>
          <w:rtl w:val="0"/>
        </w:rPr>
        <w:t xml:space="preserve"> покривена су од Фонда.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У случају временских непогода или ванредног стања (попут епидемије), Управни одбор Фонда може да донесе одлуку о продужетку рока враћања учешћа корисника. Тачан рок продужетка отплате ће бити утврђен у зависности од последица насталих услед више силе.</w:t>
      </w:r>
    </w:p>
    <w:p w:rsidR="00000000" w:rsidDel="00000000" w:rsidP="00000000" w:rsidRDefault="00000000" w:rsidRPr="00000000" w14:paraId="00000030">
      <w:pPr>
        <w:spacing w:line="276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360" w:lineRule="auto"/>
        <w:jc w:val="both"/>
        <w:rPr>
          <w:rFonts w:ascii="Calibri" w:cs="Calibri" w:eastAsia="Calibri" w:hAnsi="Calibri"/>
          <w:b w:val="1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Рок за пријаву на конкурс је од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u w:val="single"/>
          <w:vertAlign w:val="baseline"/>
          <w:rtl w:val="0"/>
        </w:rPr>
        <w:t xml:space="preserve">07.04.2025.године до 30.04.2025</w:t>
      </w:r>
      <w:r w:rsidDel="00000000" w:rsidR="00000000" w:rsidRPr="00000000">
        <w:rPr>
          <w:rFonts w:ascii="Calibri" w:cs="Calibri" w:eastAsia="Calibri" w:hAnsi="Calibri"/>
          <w:b w:val="1"/>
          <w:u w:val="single"/>
          <w:vertAlign w:val="baseline"/>
          <w:rtl w:val="0"/>
        </w:rPr>
        <w:t xml:space="preserve">.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 године.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Пријаве које пристигну након утврђеног рока неће бити прихваћене.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>
          <w:rFonts w:ascii="Calibri" w:cs="Calibri" w:eastAsia="Calibri" w:hAnsi="Calibri"/>
          <w:b w:val="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360" w:lineRule="auto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ОБАВЕЗНА КОНКУРСНА ДОКУМЕНТАЦИЈА КОЈУ ДОСТАВЉАЈУ ФИЗИЧКА ЛИЦА: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Образац пријаве на конкурс (Образац бр.1)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Сагласност за обраду података о личности (Образац бр.2)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Очитана  личнa картa подносиоца пријаве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Потврда о активном статусу у регистру пољопривредних газдинстава (активно и комерцијално) – Софтверско решење е-Аграр;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Извод из регистра пољопривредног газдинства и то (подаци о пољопривредном газдинству) – Софтверско решење е-Аграр;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Извод из регистра пољопривредног газдинства и то (структура биљне производње ) за набавку опреме и механизације.  Софтверско решење е-Аграр;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Потврда о броју  грла (за сточаре) Ветеринарска станица Димитровград 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Потврда  о броју означених пчелињих друштава - минимално 20 означених пчелињих друштава (пчелари)  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Уверење из локалне пореске да је подносилац пријаве измирио обавезе по основу локалних јавних прихода ( Порез, комуналне таксе)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Предрачун или рачун, предуговор или уговор о куповини ( фискалне 2025) потребне односно 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набављене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опреме, механизације, реконструкције објекта или грла са детаљним описом – спецификацијом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Комплетна и важећа пројектно техничка документација, решења и дозволе издате у складу са Законом о Изградњи Републике Србије у случају инвестиција у изградњу објеката</w:t>
      </w:r>
    </w:p>
    <w:p w:rsidR="00000000" w:rsidDel="00000000" w:rsidP="00000000" w:rsidRDefault="00000000" w:rsidRPr="00000000" w14:paraId="0000003F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Корисник фонда је у обавези да фискалним рачуном (уговором уколико не постоји могућност издавања фискалног рачуна) оправда додељена средства и да по захтеву комисије пружи доказе и покаже набављено добро за које је конкурисао.</w:t>
      </w:r>
    </w:p>
    <w:p w:rsidR="00000000" w:rsidDel="00000000" w:rsidP="00000000" w:rsidRDefault="00000000" w:rsidRPr="00000000" w14:paraId="00000040">
      <w:pPr>
        <w:spacing w:line="360" w:lineRule="auto"/>
        <w:ind w:left="720" w:right="0" w:firstLine="0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360" w:lineRule="auto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ДОДАТНА КОНКУРСНА ДОКУМЕНТАЦИЈА ЗА ФИЗИЧКА ЛИЦА: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Уколико лице – подносилац пријаве има образовање у области пољопривреде, доставља диплому о стеченом образовању у области пољопривреде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360" w:lineRule="auto"/>
        <w:ind w:left="720" w:hanging="360"/>
        <w:jc w:val="both"/>
        <w:rPr/>
      </w:pPr>
      <w:bookmarkStart w:colFirst="0" w:colLast="0" w:name="_f97ksathmvwa" w:id="3"/>
      <w:bookmarkEnd w:id="3"/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Уколико је лице – подносилац пријаве осигураник ПИО Фонда преко свог регистрованог пољопривредног газдинства, доставља потврду из ПИО фонда.</w:t>
      </w:r>
    </w:p>
    <w:p w:rsidR="00000000" w:rsidDel="00000000" w:rsidP="00000000" w:rsidRDefault="00000000" w:rsidRPr="00000000" w14:paraId="00000044">
      <w:pPr>
        <w:spacing w:after="150" w:before="0" w:lineRule="auto"/>
        <w:jc w:val="both"/>
        <w:rPr>
          <w:rFonts w:ascii="Calibri" w:cs="Calibri" w:eastAsia="Calibri" w:hAnsi="Calibri"/>
          <w:b w:val="1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Подносилац конкурсне пријаве потребну документацију  доставља у оригиналу или фотокопију оверену од стране надлежног органа, при чему Комисија задржава право да затражи на увид оригинал.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360" w:lineRule="auto"/>
        <w:rPr>
          <w:rFonts w:ascii="Calibri" w:cs="Calibri" w:eastAsia="Calibri" w:hAnsi="Calibri"/>
          <w:b w:val="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360" w:lineRule="auto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ПОСТУПАК СПРОВОЂЕЊА КОНКУРСА: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Достављене пријаве ће бити административно и комисијски проверене од стране чланова Комисије коју чине  један представник РРА Југ и два представника  општине Димитровград у смислу комплетности и административне усаглашености. </w:t>
      </w:r>
    </w:p>
    <w:p w:rsidR="00000000" w:rsidDel="00000000" w:rsidP="00000000" w:rsidRDefault="00000000" w:rsidRPr="00000000" w14:paraId="00000048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Заједничка комисија разматра пријаве на конкурс, утврђује испуњеност услова за остваривање права на подстицаје, врши рангирање пријава по утврђеним критеријумима. </w:t>
      </w:r>
    </w:p>
    <w:p w:rsidR="00000000" w:rsidDel="00000000" w:rsidP="00000000" w:rsidRDefault="00000000" w:rsidRPr="00000000" w14:paraId="00000049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Рок за објаву резултата је 20 дана од дана завршетка конкурса.    </w:t>
      </w:r>
      <w:r w:rsidDel="00000000" w:rsidR="00000000" w:rsidRPr="00000000">
        <w:rPr>
          <w:rFonts w:ascii="Calibri" w:cs="Calibri" w:eastAsia="Calibri" w:hAnsi="Calibri"/>
          <w:color w:val="ffffff"/>
          <w:vertAlign w:val="baseline"/>
          <w:rtl w:val="0"/>
        </w:rPr>
        <w:t xml:space="preserve">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Корисник мере по остваривању права потписује уговор са РРА Југ о правима и обавезама која су јасно дефинисана уговором.</w:t>
      </w:r>
    </w:p>
    <w:p w:rsidR="00000000" w:rsidDel="00000000" w:rsidP="00000000" w:rsidRDefault="00000000" w:rsidRPr="00000000" w14:paraId="0000004B">
      <w:pPr>
        <w:spacing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360" w:lineRule="auto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КРИТЕРИЈУМИ ЗА БОДОВАЊЕ ФИЗИЧКИХ ЛИЦА:</w:t>
      </w:r>
      <w:r w:rsidDel="00000000" w:rsidR="00000000" w:rsidRPr="00000000">
        <w:rPr>
          <w:rtl w:val="0"/>
        </w:rPr>
      </w:r>
    </w:p>
    <w:tbl>
      <w:tblPr>
        <w:tblStyle w:val="Table1"/>
        <w:tblW w:w="9173.0" w:type="dxa"/>
        <w:jc w:val="left"/>
        <w:tblInd w:w="-50.0" w:type="dxa"/>
        <w:tblLayout w:type="fixed"/>
        <w:tblLook w:val="0000"/>
      </w:tblPr>
      <w:tblGrid>
        <w:gridCol w:w="812"/>
        <w:gridCol w:w="6065"/>
        <w:gridCol w:w="732"/>
        <w:gridCol w:w="1564"/>
        <w:tblGridChange w:id="0">
          <w:tblGrid>
            <w:gridCol w:w="812"/>
            <w:gridCol w:w="6065"/>
            <w:gridCol w:w="732"/>
            <w:gridCol w:w="156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D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Редни број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E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vertAlign w:val="baseline"/>
                <w:rtl w:val="0"/>
              </w:rPr>
              <w:t xml:space="preserve">Тип критеријума за избор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0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Да/Не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1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Бодови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2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3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Пословни план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4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5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5 највише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6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57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9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Број чланова газдинства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A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B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15 највише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D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 до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E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F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61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3 до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2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3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65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5 и више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6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7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8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3.</w:t>
            </w:r>
          </w:p>
          <w:p w:rsidR="00000000" w:rsidDel="00000000" w:rsidP="00000000" w:rsidRDefault="00000000" w:rsidRPr="00000000" w14:paraId="00000069">
            <w:pPr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D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vertAlign w:val="baseline"/>
                <w:rtl w:val="0"/>
              </w:rPr>
              <w:t xml:space="preserve">На свом газдинству обрађује/чува: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E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F">
            <w:pPr>
              <w:tabs>
                <w:tab w:val="center" w:leader="none" w:pos="4680"/>
                <w:tab w:val="right" w:leader="none" w:pos="9360"/>
              </w:tabs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12 највише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1">
            <w:pPr>
              <w:spacing w:line="276" w:lineRule="auto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2">
            <w:pPr>
              <w:spacing w:line="276" w:lineRule="auto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1ха -1 бод    2ха -2 бода     3ха -3 бода      4ха -4 бода    5ха -5 бода</w:t>
            </w:r>
          </w:p>
          <w:p w:rsidR="00000000" w:rsidDel="00000000" w:rsidP="00000000" w:rsidRDefault="00000000" w:rsidRPr="00000000" w14:paraId="00000073">
            <w:pPr>
              <w:spacing w:line="276" w:lineRule="auto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ab/>
              <w:t xml:space="preserve">6ха и више 10 бода</w:t>
            </w:r>
          </w:p>
          <w:p w:rsidR="00000000" w:rsidDel="00000000" w:rsidP="00000000" w:rsidRDefault="00000000" w:rsidRPr="00000000" w14:paraId="00000074">
            <w:pPr>
              <w:spacing w:line="276" w:lineRule="auto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Обрађиване површине :воћарство, виноградарство,  ратарство</w:t>
            </w:r>
          </w:p>
          <w:p w:rsidR="00000000" w:rsidDel="00000000" w:rsidP="00000000" w:rsidRDefault="00000000" w:rsidRPr="00000000" w14:paraId="00000075">
            <w:pPr>
              <w:spacing w:line="276" w:lineRule="auto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6">
            <w:pPr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7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до 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9">
            <w:pPr>
              <w:spacing w:line="276" w:lineRule="auto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 крава ,5 оваца ,5 свиња,5 коза,5 кошница</w:t>
            </w:r>
          </w:p>
          <w:p w:rsidR="00000000" w:rsidDel="00000000" w:rsidP="00000000" w:rsidRDefault="00000000" w:rsidRPr="00000000" w14:paraId="0000007A">
            <w:pPr>
              <w:spacing w:line="276" w:lineRule="auto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B">
            <w:pPr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C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E">
            <w:pPr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2 крава ,10 оваца ,10 свиња,10 коза,10 кошница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F">
            <w:pPr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0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2">
            <w:pPr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3 крава ,15-20оваца , 15-20 свиња, 15-20 коза, 15-20 кошница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3">
            <w:pPr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4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6">
            <w:pPr>
              <w:spacing w:line="276" w:lineRule="auto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4 и више  крава ,20 и више оваца , 20 и више свиња, 20 и више коза, и више 20 кошница</w:t>
            </w:r>
          </w:p>
          <w:p w:rsidR="00000000" w:rsidDel="00000000" w:rsidP="00000000" w:rsidRDefault="00000000" w:rsidRPr="00000000" w14:paraId="00000087">
            <w:pPr>
              <w:spacing w:line="276" w:lineRule="auto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8">
            <w:pPr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9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A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B">
            <w:pPr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Носилац газдинства је особа женског пола: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C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D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5 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E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F">
            <w:pPr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Подносилац пријаве је пријављен на ПИО од пољопривреде: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0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1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8 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2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6.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3">
            <w:pPr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vertAlign w:val="baseline"/>
                <w:rtl w:val="0"/>
              </w:rPr>
              <w:t xml:space="preserve">Подносилац или члан домаћинства има: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4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5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10 највише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7">
            <w:pPr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Више или високо образовање из области пољопривреде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8">
            <w:pPr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9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B">
            <w:pPr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Средње образовање из области пољопривреде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C">
            <w:pPr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D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E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7.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F">
            <w:pPr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vertAlign w:val="baseline"/>
                <w:rtl w:val="0"/>
              </w:rPr>
              <w:t xml:space="preserve">Подносилац пријаве има: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0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1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15 највише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3">
            <w:pPr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До 30 година старости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4">
            <w:pPr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5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7">
            <w:pPr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Од 31 до 40 година старости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8">
            <w:pPr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9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B">
            <w:pPr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Од 41 -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C">
            <w:pPr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D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E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8.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F">
            <w:pPr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vertAlign w:val="baseline"/>
                <w:rtl w:val="0"/>
              </w:rPr>
              <w:t xml:space="preserve">Газдинство се налази у 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0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1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20 највише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3">
            <w:pPr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Руралном делу Општине на подручју: Забрђа, Висока, Бурела и Дерекула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4">
            <w:pPr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5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7">
            <w:pPr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Приградском делу Општине :Градиње,Лукавица,Белеш,Жељуша,Гојин Дол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8">
            <w:pPr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9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B">
            <w:pPr>
              <w:spacing w:line="276" w:lineRule="auto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Градској средини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C">
            <w:pPr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D">
            <w:pPr>
              <w:spacing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E">
      <w:pPr>
        <w:spacing w:line="276" w:lineRule="auto"/>
        <w:rPr>
          <w:rFonts w:ascii="Calibri" w:cs="Calibri" w:eastAsia="Calibri" w:hAnsi="Calibri"/>
          <w:b w:val="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line="276" w:lineRule="auto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НАЧИН ДОСТАВЉАЊА ДОКУМЕНТАЦИЈЕ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widowControl w:val="0"/>
        <w:ind w:left="0" w:right="-32" w:firstLine="0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Обавезна конкурсна документација, као и додатна конкурсна документација са обавезним потписом подносиоца пријаве  доставља се у једном примерку  у затвореној коверти лично или препорученим путем поштом, на адресу: </w:t>
      </w:r>
    </w:p>
    <w:p w:rsidR="00000000" w:rsidDel="00000000" w:rsidP="00000000" w:rsidRDefault="00000000" w:rsidRPr="00000000" w14:paraId="000000C1">
      <w:pPr>
        <w:widowControl w:val="0"/>
        <w:ind w:left="0" w:right="-32" w:firstLine="0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widowControl w:val="0"/>
        <w:ind w:left="0" w:right="-32" w:firstLine="0"/>
        <w:jc w:val="center"/>
        <w:rPr>
          <w:rFonts w:ascii="Calibri" w:cs="Calibri" w:eastAsia="Calibri" w:hAnsi="Calibri"/>
          <w:b w:val="1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Општина Димитровград Балканска 2 , или услужни центар Општине Димитровград</w:t>
      </w:r>
    </w:p>
    <w:p w:rsidR="00000000" w:rsidDel="00000000" w:rsidP="00000000" w:rsidRDefault="00000000" w:rsidRPr="00000000" w14:paraId="000000C3">
      <w:pPr>
        <w:widowControl w:val="0"/>
        <w:ind w:left="0" w:right="-32" w:firstLine="0"/>
        <w:jc w:val="both"/>
        <w:rPr>
          <w:rFonts w:ascii="Calibri" w:cs="Calibri" w:eastAsia="Calibri" w:hAnsi="Calibri"/>
          <w:b w:val="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widowControl w:val="0"/>
        <w:ind w:left="0" w:right="-32" w:firstLine="0"/>
        <w:jc w:val="center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Са назнаком за</w:t>
      </w:r>
    </w:p>
    <w:p w:rsidR="00000000" w:rsidDel="00000000" w:rsidP="00000000" w:rsidRDefault="00000000" w:rsidRPr="00000000" w14:paraId="000000C5">
      <w:pPr>
        <w:widowControl w:val="0"/>
        <w:ind w:left="0" w:right="-32" w:firstLine="0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widowControl w:val="0"/>
        <w:ind w:left="0" w:right="-32" w:firstLine="0"/>
        <w:jc w:val="center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Конкурс за подстицајна средства за развој пољопривредне производње у општини Димитровград у 2025.години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widowControl w:val="0"/>
        <w:ind w:left="0" w:right="-32" w:firstLine="0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widowControl w:val="0"/>
        <w:ind w:left="0" w:right="-32" w:firstLine="0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На полеђини коверте написати назив и адресу подносиоца пријаве</w:t>
      </w:r>
    </w:p>
    <w:p w:rsidR="00000000" w:rsidDel="00000000" w:rsidP="00000000" w:rsidRDefault="00000000" w:rsidRPr="00000000" w14:paraId="000000C9">
      <w:pPr>
        <w:widowControl w:val="0"/>
        <w:ind w:left="0" w:right="-32" w:firstLine="0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widowControl w:val="0"/>
        <w:ind w:left="0" w:right="-32" w:firstLine="0"/>
        <w:jc w:val="both"/>
        <w:rPr>
          <w:rFonts w:ascii="Calibri" w:cs="Calibri" w:eastAsia="Calibri" w:hAnsi="Calibri"/>
          <w:b w:val="1"/>
          <w:color w:val="000000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Рок за подношење пријава је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u w:val="single"/>
          <w:vertAlign w:val="baseline"/>
          <w:rtl w:val="0"/>
        </w:rPr>
        <w:t xml:space="preserve">30.04.2025</w:t>
      </w:r>
      <w:r w:rsidDel="00000000" w:rsidR="00000000" w:rsidRPr="00000000">
        <w:rPr>
          <w:rFonts w:ascii="Calibri" w:cs="Calibri" w:eastAsia="Calibri" w:hAnsi="Calibri"/>
          <w:b w:val="1"/>
          <w:u w:val="single"/>
          <w:vertAlign w:val="baseline"/>
          <w:rtl w:val="0"/>
        </w:rPr>
        <w:t xml:space="preserve">.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 године.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line="276" w:lineRule="auto"/>
        <w:rPr>
          <w:rFonts w:ascii="Calibri" w:cs="Calibri" w:eastAsia="Calibri" w:hAnsi="Calibri"/>
          <w:b w:val="1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" w:line="276" w:lineRule="auto"/>
        <w:ind w:left="0" w:right="-1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6lau0tvt8yg0" w:id="4"/>
      <w:bookmarkEnd w:id="4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Јавни позив је објављен на огласној табли  и интернет страници локалне самоуправе и РРА Југ.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417" w:right="141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alibri"/>
  <w:font w:name="Courier New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rPr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rPr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center" w:leader="none" w:pos="4536"/>
        <w:tab w:val="right" w:leader="none" w:pos="9073"/>
      </w:tabs>
      <w:spacing w:after="0" w:before="0" w:line="240" w:lineRule="auto"/>
      <w:ind w:left="0" w:right="0" w:firstLine="0"/>
      <w:jc w:val="left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bookmarkStart w:colFirst="0" w:colLast="0" w:name="_drhzaynemkvb" w:id="5"/>
    <w:bookmarkEnd w:id="5"/>
    <w:r w:rsidDel="00000000" w:rsidR="00000000" w:rsidRPr="00000000"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920750" cy="101282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20750" cy="10128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drawing>
        <wp:anchor allowOverlap="1" behindDoc="0" distB="0" distT="0" distL="114935" distR="114935" hidden="0" layoutInCell="1" locked="0" relativeHeight="0" simplePos="0">
          <wp:simplePos x="0" y="0"/>
          <wp:positionH relativeFrom="column">
            <wp:posOffset>5624195</wp:posOffset>
          </wp:positionH>
          <wp:positionV relativeFrom="paragraph">
            <wp:posOffset>329565</wp:posOffset>
          </wp:positionV>
          <wp:extent cx="1007745" cy="862330"/>
          <wp:effectExtent b="0" l="0" r="0" t="0"/>
          <wp:wrapSquare wrapText="bothSides" distB="0" distT="0" distL="114935" distR="114935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 b="-22" l="-19" r="-18" t="-22"/>
                  <a:stretch>
                    <a:fillRect/>
                  </a:stretch>
                </pic:blipFill>
                <pic:spPr>
                  <a:xfrm>
                    <a:off x="0" y="0"/>
                    <a:ext cx="1007745" cy="86233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aramond" w:cs="Garamond" w:eastAsia="Garamond" w:hAnsi="Garamond"/>
        <w:sz w:val="24"/>
        <w:szCs w:val="24"/>
        <w:lang w:val="en-A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spacing w:after="60" w:before="240" w:lineRule="auto"/>
      <w:ind w:left="0" w:firstLine="0"/>
    </w:pPr>
    <w:rPr>
      <w:rFonts w:ascii="Garamond" w:cs="Garamond" w:eastAsia="Garamond" w:hAnsi="Garamond"/>
      <w:color w:val="000000"/>
      <w:sz w:val="24"/>
      <w:szCs w:val="24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1B37BE1340484A93BD81F1D851DA568B_12</vt:lpwstr>
  </property>
  <property fmtid="{D5CDD505-2E9C-101B-9397-08002B2CF9AE}" pid="3" name="KSOProductBuildVer">
    <vt:lpwstr>1033-12.2.0.16731</vt:lpwstr>
  </property>
  <property fmtid="{D5CDD505-2E9C-101B-9397-08002B2CF9AE}" pid="4" name="__Grammarly_42___1">
    <vt:lpwstr>__Grammarly_42___1</vt:lpwstr>
  </property>
  <property fmtid="{D5CDD505-2E9C-101B-9397-08002B2CF9AE}" pid="5" name="__Grammarly_42____i">
    <vt:lpwstr>__Grammarly_42____i</vt:lpwstr>
  </property>
</Properties>
</file>